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7B" w:rsidRDefault="00F3344E" w:rsidP="00F3344E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1147B" w:rsidRDefault="00D1147B" w:rsidP="00AD153D">
      <w:pPr>
        <w:pStyle w:val="NormalnyWeb"/>
        <w:spacing w:before="0" w:beforeAutospacing="0" w:after="0" w:afterAutospacing="0"/>
        <w:ind w:left="6372" w:firstLine="708"/>
        <w:jc w:val="both"/>
        <w:rPr>
          <w:sz w:val="26"/>
          <w:szCs w:val="26"/>
        </w:rPr>
      </w:pPr>
    </w:p>
    <w:p w:rsidR="001018D4" w:rsidRDefault="00F3344E" w:rsidP="00AD153D">
      <w:pPr>
        <w:pStyle w:val="NormalnyWeb"/>
        <w:spacing w:before="0" w:beforeAutospacing="0" w:after="0" w:afterAutospacing="0"/>
        <w:ind w:left="637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Warszawa, 30.11</w:t>
      </w:r>
      <w:r w:rsidR="001018D4" w:rsidRPr="00251D72">
        <w:rPr>
          <w:sz w:val="26"/>
          <w:szCs w:val="26"/>
        </w:rPr>
        <w:t>.2017</w:t>
      </w:r>
    </w:p>
    <w:p w:rsidR="00B041EC" w:rsidRDefault="00B041EC" w:rsidP="00AD153D">
      <w:pPr>
        <w:pStyle w:val="NormalnyWeb"/>
        <w:spacing w:before="0" w:beforeAutospacing="0" w:after="0" w:afterAutospacing="0"/>
        <w:ind w:left="6372" w:firstLine="708"/>
        <w:jc w:val="both"/>
        <w:rPr>
          <w:sz w:val="26"/>
          <w:szCs w:val="26"/>
        </w:rPr>
      </w:pPr>
    </w:p>
    <w:p w:rsidR="00B041EC" w:rsidRPr="00251D72" w:rsidRDefault="00B041EC" w:rsidP="00AD153D">
      <w:pPr>
        <w:pStyle w:val="NormalnyWeb"/>
        <w:spacing w:before="0" w:beforeAutospacing="0" w:after="0" w:afterAutospacing="0"/>
        <w:ind w:left="6372" w:firstLine="708"/>
        <w:jc w:val="both"/>
        <w:rPr>
          <w:sz w:val="26"/>
          <w:szCs w:val="26"/>
        </w:rPr>
      </w:pPr>
    </w:p>
    <w:p w:rsidR="00F3344E" w:rsidRPr="00F3344E" w:rsidRDefault="00F3344E" w:rsidP="00F3344E">
      <w:pPr>
        <w:spacing w:after="480"/>
        <w:rPr>
          <w:b/>
          <w:sz w:val="28"/>
        </w:rPr>
      </w:pPr>
      <w:r w:rsidRPr="00F3344E">
        <w:rPr>
          <w:b/>
          <w:sz w:val="28"/>
        </w:rPr>
        <w:t>Sprostowanie nieprawdziwej informacji podanej przez Ruch Kontroli Wyborów w trakcie</w:t>
      </w:r>
      <w:r w:rsidRPr="00F3344E">
        <w:rPr>
          <w:b/>
          <w:sz w:val="28"/>
        </w:rPr>
        <w:t xml:space="preserve"> </w:t>
      </w:r>
      <w:r w:rsidRPr="00F3344E">
        <w:rPr>
          <w:b/>
          <w:sz w:val="28"/>
        </w:rPr>
        <w:t>posiedzenia Komisji Nadzwyczajnej do rozpatrzenia projektów ustaw z zakresu prawa wyborczego</w:t>
      </w:r>
    </w:p>
    <w:p w:rsidR="00F3344E" w:rsidRDefault="00F3344E" w:rsidP="00F3344E">
      <w:pPr>
        <w:jc w:val="both"/>
        <w:rPr>
          <w:sz w:val="26"/>
          <w:szCs w:val="26"/>
        </w:rPr>
      </w:pPr>
      <w:r w:rsidRPr="00F3344E">
        <w:rPr>
          <w:sz w:val="26"/>
          <w:szCs w:val="26"/>
        </w:rPr>
        <w:t>Na posiedzeniu Komisji Nadzwyczajnej do rozpatrzenia projektów ustaw z zakresu prawa wyborczego przedstawicielka Ruchu Kontroli Wyborów Pani Ewa Stankiewicz podała</w:t>
      </w:r>
      <w:r w:rsidR="006A1ABB">
        <w:rPr>
          <w:sz w:val="26"/>
          <w:szCs w:val="26"/>
        </w:rPr>
        <w:br/>
      </w:r>
      <w:r w:rsidRPr="00F3344E">
        <w:rPr>
          <w:sz w:val="26"/>
          <w:szCs w:val="26"/>
        </w:rPr>
        <w:t xml:space="preserve">jako przykład fałszerstw wyborów samorządowych w 2014 r. informację o sporządzeniu przez okręgową komisję wyborczą na Śląsku dwóch ważnych protokołów różniących się </w:t>
      </w:r>
      <w:r w:rsidR="006A1ABB">
        <w:rPr>
          <w:sz w:val="26"/>
          <w:szCs w:val="26"/>
        </w:rPr>
        <w:br/>
      </w:r>
      <w:r w:rsidRPr="00F3344E">
        <w:rPr>
          <w:sz w:val="26"/>
          <w:szCs w:val="26"/>
        </w:rPr>
        <w:t xml:space="preserve">o 120 000-150 000 głosów. Wskazała także,  iż skarga wyborcza w tej sprawie w drugiej instancji była rozpatrywana przez sędziego, który był komisarzem wyborczym </w:t>
      </w:r>
      <w:r w:rsidR="006A1ABB">
        <w:rPr>
          <w:sz w:val="26"/>
          <w:szCs w:val="26"/>
        </w:rPr>
        <w:br/>
      </w:r>
      <w:r w:rsidRPr="00F3344E">
        <w:rPr>
          <w:sz w:val="26"/>
          <w:szCs w:val="26"/>
        </w:rPr>
        <w:t xml:space="preserve">„w tej komisji, w której taki fakt miał miejsce”. </w:t>
      </w:r>
    </w:p>
    <w:p w:rsidR="00F3344E" w:rsidRDefault="00F3344E" w:rsidP="00F3344E">
      <w:pPr>
        <w:jc w:val="both"/>
        <w:rPr>
          <w:sz w:val="26"/>
          <w:szCs w:val="26"/>
        </w:rPr>
      </w:pPr>
    </w:p>
    <w:p w:rsidR="00F3344E" w:rsidRPr="00F3344E" w:rsidRDefault="00F3344E" w:rsidP="00F3344E">
      <w:pPr>
        <w:jc w:val="both"/>
        <w:rPr>
          <w:sz w:val="26"/>
          <w:szCs w:val="26"/>
        </w:rPr>
      </w:pPr>
      <w:r w:rsidRPr="00F3344E">
        <w:rPr>
          <w:sz w:val="26"/>
          <w:szCs w:val="26"/>
        </w:rPr>
        <w:t>Informacje te są nie prawdziwe.</w:t>
      </w:r>
    </w:p>
    <w:p w:rsidR="00F3344E" w:rsidRDefault="00F3344E" w:rsidP="00F3344E">
      <w:pPr>
        <w:jc w:val="both"/>
      </w:pPr>
    </w:p>
    <w:p w:rsidR="00F3344E" w:rsidRDefault="00F3344E" w:rsidP="00F3344E">
      <w:pPr>
        <w:pStyle w:val="Akapitzlist"/>
        <w:numPr>
          <w:ilvl w:val="0"/>
          <w:numId w:val="1"/>
        </w:numPr>
        <w:ind w:left="426" w:hanging="426"/>
        <w:jc w:val="both"/>
      </w:pPr>
      <w:r>
        <w:t>W wyborach samorządowych nie powołuje się okręgowych komisji wyborczych. Zatem organ taki nie mógł sporządzić dwóch protokołów w wyborach w 2014 r.</w:t>
      </w:r>
    </w:p>
    <w:p w:rsidR="00F3344E" w:rsidRDefault="00F3344E" w:rsidP="00F3344E">
      <w:pPr>
        <w:pStyle w:val="Akapitzlist"/>
        <w:ind w:left="426"/>
        <w:jc w:val="both"/>
      </w:pPr>
    </w:p>
    <w:p w:rsidR="00F3344E" w:rsidRDefault="00F3344E" w:rsidP="00F3344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Prawdopodobnie przedstawicielce Ruchu Kontroli Wyborów chodzi o Wojewódzką Komisję Wyborczą w Katowicach. Komisja ta sporządziła protokół wyników wyborów do Sejmiku Województwa Śląskiego. </w:t>
      </w:r>
    </w:p>
    <w:p w:rsidR="00F3344E" w:rsidRDefault="00F3344E" w:rsidP="00F3344E">
      <w:pPr>
        <w:jc w:val="both"/>
      </w:pPr>
    </w:p>
    <w:p w:rsidR="00F3344E" w:rsidRDefault="00F3344E" w:rsidP="00F3344E">
      <w:pPr>
        <w:pStyle w:val="Akapitzlist"/>
        <w:numPr>
          <w:ilvl w:val="0"/>
          <w:numId w:val="1"/>
        </w:numPr>
        <w:ind w:left="426" w:hanging="426"/>
        <w:jc w:val="both"/>
      </w:pPr>
      <w:r>
        <w:t xml:space="preserve">Zgodnie z wymogami Kodeksu wyborczego protokół ten został przekazany Komisarzowi Wyborczemu w Katowicach. Kodeks wyborczy zobowiązuje Komisarza Wyborczego do </w:t>
      </w:r>
      <w:r w:rsidRPr="002C74FD">
        <w:t>dokon</w:t>
      </w:r>
      <w:r>
        <w:t>ania</w:t>
      </w:r>
      <w:r w:rsidRPr="002C74FD">
        <w:t xml:space="preserve"> sprawdzenia prawidłowości ustalenia wyników głosowania</w:t>
      </w:r>
      <w:r>
        <w:br/>
      </w:r>
      <w:r w:rsidRPr="002C74FD">
        <w:t>i wyników wyborów</w:t>
      </w:r>
      <w:r>
        <w:t xml:space="preserve"> i w</w:t>
      </w:r>
      <w:r w:rsidRPr="002C74FD">
        <w:t xml:space="preserve"> razie stwierdzenia nieprawidłowości w</w:t>
      </w:r>
      <w:r>
        <w:t> </w:t>
      </w:r>
      <w:r w:rsidRPr="002C74FD">
        <w:t>ustaleniu wyników,</w:t>
      </w:r>
      <w:r>
        <w:br/>
      </w:r>
      <w:r>
        <w:t xml:space="preserve">do </w:t>
      </w:r>
      <w:r w:rsidRPr="002C74FD">
        <w:t>zarządz</w:t>
      </w:r>
      <w:r>
        <w:t>enia</w:t>
      </w:r>
      <w:r w:rsidRPr="002C74FD">
        <w:t xml:space="preserve"> ponowne</w:t>
      </w:r>
      <w:r>
        <w:t>go</w:t>
      </w:r>
      <w:r w:rsidRPr="002C74FD">
        <w:t xml:space="preserve"> ustalenie tych wyników.</w:t>
      </w:r>
      <w:r>
        <w:t xml:space="preserve"> Tak też miało miejsce</w:t>
      </w:r>
      <w:r w:rsidR="006A1ABB">
        <w:br/>
      </w:r>
      <w:r>
        <w:t xml:space="preserve">w tym przypadku — </w:t>
      </w:r>
      <w:r w:rsidRPr="00CA5D74">
        <w:rPr>
          <w:b/>
        </w:rPr>
        <w:t xml:space="preserve">Komisarz Wyborczy </w:t>
      </w:r>
      <w:r w:rsidR="00CA5D74" w:rsidRPr="00CA5D74">
        <w:rPr>
          <w:b/>
        </w:rPr>
        <w:t>dostrzegł błąd</w:t>
      </w:r>
      <w:r w:rsidR="00CA5D74">
        <w:t xml:space="preserve"> i </w:t>
      </w:r>
      <w:r>
        <w:t xml:space="preserve">wydał w tej sprawie stosowne postanowienie. </w:t>
      </w:r>
    </w:p>
    <w:p w:rsidR="00F3344E" w:rsidRDefault="00F3344E" w:rsidP="00F3344E">
      <w:pPr>
        <w:pStyle w:val="Akapitzlist"/>
        <w:ind w:left="426"/>
        <w:jc w:val="both"/>
      </w:pPr>
    </w:p>
    <w:p w:rsidR="00F3344E" w:rsidRDefault="00F3344E" w:rsidP="00F3344E">
      <w:pPr>
        <w:pStyle w:val="Akapitzlist"/>
        <w:numPr>
          <w:ilvl w:val="0"/>
          <w:numId w:val="1"/>
        </w:numPr>
        <w:ind w:left="426" w:hanging="426"/>
        <w:jc w:val="both"/>
      </w:pPr>
      <w:r>
        <w:t>W związku z powyższym Wojewódzka Komisja Wyborcza w Katowicach podjęła uchwałę o uchyleniu protokołu zakwestionowanego przez Komisarza Wyborczego</w:t>
      </w:r>
      <w:r w:rsidR="006A1ABB">
        <w:br/>
      </w:r>
      <w:r>
        <w:t>w Katowica</w:t>
      </w:r>
      <w:r>
        <w:t>ch i sporządziła nowy protokół.</w:t>
      </w:r>
    </w:p>
    <w:p w:rsidR="00F3344E" w:rsidRDefault="00F3344E" w:rsidP="00F3344E">
      <w:pPr>
        <w:jc w:val="both"/>
      </w:pPr>
    </w:p>
    <w:p w:rsidR="00F3344E" w:rsidRDefault="00F3344E" w:rsidP="00F3344E">
      <w:pPr>
        <w:pStyle w:val="Akapitzlist"/>
        <w:numPr>
          <w:ilvl w:val="0"/>
          <w:numId w:val="1"/>
        </w:numPr>
        <w:ind w:left="426" w:hanging="426"/>
        <w:jc w:val="both"/>
        <w:rPr>
          <w:b/>
        </w:rPr>
      </w:pPr>
      <w:r w:rsidRPr="00F3344E">
        <w:rPr>
          <w:b/>
        </w:rPr>
        <w:t>Należy podkreślić, że błąd Wojewódzkiej Komisji Wyborczej nie powodował zmiany wyników wyborów. Zarówno zgodnie z pierwotnym, zakwestionowanym przez Komisarza Wyborczego protokołem, jak i poprawionym protokołem poszczególne komitety wyborcze otrzymały taką samą liczbę głosów i mandaty uzyskiwali ci sami kandydaci.</w:t>
      </w:r>
    </w:p>
    <w:p w:rsidR="00F3344E" w:rsidRDefault="00F3344E" w:rsidP="00F3344E">
      <w:pPr>
        <w:ind w:left="426"/>
        <w:jc w:val="both"/>
      </w:pPr>
    </w:p>
    <w:p w:rsidR="00F3344E" w:rsidRDefault="00F3344E" w:rsidP="00F3344E">
      <w:pPr>
        <w:ind w:left="426"/>
        <w:jc w:val="both"/>
      </w:pPr>
    </w:p>
    <w:p w:rsidR="00F3344E" w:rsidRDefault="00F3344E" w:rsidP="00F3344E">
      <w:pPr>
        <w:ind w:left="426"/>
        <w:jc w:val="both"/>
      </w:pPr>
    </w:p>
    <w:p w:rsidR="00F3344E" w:rsidRDefault="00F3344E" w:rsidP="00F3344E">
      <w:pPr>
        <w:ind w:left="426"/>
        <w:jc w:val="both"/>
      </w:pPr>
    </w:p>
    <w:p w:rsidR="00F3344E" w:rsidRPr="00F3344E" w:rsidRDefault="00F3344E" w:rsidP="00F3344E">
      <w:pPr>
        <w:pStyle w:val="Akapitzlist"/>
        <w:numPr>
          <w:ilvl w:val="0"/>
          <w:numId w:val="1"/>
        </w:numPr>
        <w:jc w:val="both"/>
        <w:rPr>
          <w:b/>
          <w:szCs w:val="26"/>
        </w:rPr>
      </w:pPr>
      <w:r w:rsidRPr="00F3344E">
        <w:rPr>
          <w:b/>
          <w:szCs w:val="26"/>
        </w:rPr>
        <w:t>P</w:t>
      </w:r>
      <w:r w:rsidRPr="00F3344E">
        <w:rPr>
          <w:b/>
          <w:szCs w:val="26"/>
        </w:rPr>
        <w:t>ostępowanie organów wyborczych było zgodne z procedurą wyborczą</w:t>
      </w:r>
      <w:r w:rsidR="006A1ABB">
        <w:rPr>
          <w:b/>
          <w:szCs w:val="26"/>
        </w:rPr>
        <w:br/>
      </w:r>
      <w:r w:rsidRPr="00F3344E">
        <w:rPr>
          <w:b/>
          <w:szCs w:val="26"/>
        </w:rPr>
        <w:t xml:space="preserve"> i zadziałały przewidziane w Kodeksie wyborczym mechanizmy przeciwdziałania błędom. </w:t>
      </w:r>
    </w:p>
    <w:p w:rsidR="00F3344E" w:rsidRDefault="00F3344E" w:rsidP="00F3344E">
      <w:pPr>
        <w:pStyle w:val="Akapitzlist"/>
        <w:jc w:val="both"/>
        <w:rPr>
          <w:szCs w:val="26"/>
        </w:rPr>
      </w:pPr>
    </w:p>
    <w:p w:rsidR="001018D4" w:rsidRPr="00251D72" w:rsidRDefault="00CA5D74" w:rsidP="00CA5D74">
      <w:pPr>
        <w:pStyle w:val="Akapitzlist"/>
        <w:numPr>
          <w:ilvl w:val="0"/>
          <w:numId w:val="1"/>
        </w:numPr>
        <w:jc w:val="both"/>
        <w:rPr>
          <w:szCs w:val="26"/>
        </w:rPr>
      </w:pPr>
      <w:r>
        <w:rPr>
          <w:szCs w:val="26"/>
        </w:rPr>
        <w:t>W sprawie protestu wyborczego dotyczącego opisanej powyżej sytuacji na żadnym szczeblu nie orzekał sędzia, pełniący jednocześnie funkcję Komisarza Wyborczego.</w:t>
      </w:r>
      <w:bookmarkStart w:id="0" w:name="_GoBack"/>
      <w:bookmarkEnd w:id="0"/>
      <w:r w:rsidRPr="00251D72">
        <w:rPr>
          <w:szCs w:val="26"/>
        </w:rPr>
        <w:t xml:space="preserve"> </w:t>
      </w:r>
    </w:p>
    <w:p w:rsidR="00AD153D" w:rsidRPr="00251D72" w:rsidRDefault="00AD153D" w:rsidP="00F3344E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AD153D" w:rsidRPr="00251D72" w:rsidSect="00FD56B5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E8" w:rsidRDefault="00304CE8" w:rsidP="002D3183">
      <w:r>
        <w:separator/>
      </w:r>
    </w:p>
  </w:endnote>
  <w:endnote w:type="continuationSeparator" w:id="0">
    <w:p w:rsidR="00304CE8" w:rsidRDefault="00304CE8" w:rsidP="002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FD" w:rsidRDefault="00304CE8" w:rsidP="00FD56B5">
    <w:pPr>
      <w:pStyle w:val="Stopka"/>
      <w:tabs>
        <w:tab w:val="clear" w:pos="9072"/>
        <w:tab w:val="right" w:pos="9639"/>
      </w:tabs>
      <w:rPr>
        <w:b/>
        <w:color w:val="9D032A"/>
        <w:sz w:val="28"/>
      </w:rPr>
    </w:pPr>
    <w:r>
      <w:rPr>
        <w:b/>
        <w:sz w:val="22"/>
      </w:rPr>
      <w:pict>
        <v:rect id="_x0000_i1025" style="width:0;height:1.5pt" o:hralign="center" o:hrstd="t" o:hr="t" fillcolor="#a0a0a0" stroked="f"/>
      </w:pict>
    </w:r>
    <w:r w:rsidR="001018D4">
      <w:rPr>
        <w:b/>
        <w:color w:val="9D032A"/>
        <w:sz w:val="28"/>
      </w:rPr>
      <w:t>Państwowa Komisja Wyborcza</w:t>
    </w:r>
    <w:r w:rsidR="001018D4">
      <w:rPr>
        <w:b/>
        <w:color w:val="9D032A"/>
        <w:sz w:val="28"/>
      </w:rPr>
      <w:tab/>
    </w:r>
    <w:r w:rsidR="001018D4">
      <w:rPr>
        <w:b/>
        <w:color w:val="9D032A"/>
        <w:sz w:val="28"/>
      </w:rPr>
      <w:tab/>
    </w:r>
    <w:r w:rsidR="001018D4" w:rsidRPr="00F31B81">
      <w:rPr>
        <w:b/>
        <w:color w:val="9D032A"/>
        <w:sz w:val="28"/>
      </w:rPr>
      <w:t>Krajowe Biuro Wyborcze</w:t>
    </w:r>
  </w:p>
  <w:p w:rsidR="00F31B81" w:rsidRPr="00F31B81" w:rsidRDefault="00304CE8" w:rsidP="00F31B81">
    <w:pPr>
      <w:pStyle w:val="Stopka"/>
      <w:jc w:val="center"/>
      <w:rPr>
        <w:b/>
        <w:color w:val="9D032A"/>
        <w:sz w:val="10"/>
      </w:rPr>
    </w:pPr>
  </w:p>
  <w:p w:rsidR="00F31B81" w:rsidRPr="00041347" w:rsidRDefault="00304CE8" w:rsidP="00F31B81">
    <w:pPr>
      <w:pStyle w:val="Stopka"/>
      <w:jc w:val="center"/>
      <w:rPr>
        <w:b/>
        <w:sz w:val="4"/>
      </w:rPr>
    </w:pPr>
  </w:p>
  <w:sdt>
    <w:sdtPr>
      <w:rPr>
        <w:color w:val="000000" w:themeColor="text1"/>
      </w:rPr>
      <w:id w:val="1024831206"/>
      <w:docPartObj>
        <w:docPartGallery w:val="Page Numbers (Bottom of Page)"/>
        <w:docPartUnique/>
      </w:docPartObj>
    </w:sdtPr>
    <w:sdtEndPr/>
    <w:sdtContent>
      <w:p w:rsidR="00041347" w:rsidRPr="00032A28" w:rsidRDefault="001018D4" w:rsidP="00041347">
        <w:pPr>
          <w:pStyle w:val="Stopka"/>
          <w:jc w:val="center"/>
        </w:pPr>
        <w:r w:rsidRPr="00032A28">
          <w:rPr>
            <w:color w:val="000000" w:themeColor="text1"/>
          </w:rPr>
          <w:t xml:space="preserve">          </w:t>
        </w:r>
        <w:hyperlink r:id="rId1" w:history="1">
          <w:r w:rsidRPr="00032A28">
            <w:rPr>
              <w:rStyle w:val="Hipercze"/>
              <w:color w:val="000000" w:themeColor="text1"/>
              <w:sz w:val="16"/>
              <w:szCs w:val="16"/>
              <w:u w:val="none"/>
              <w:bdr w:val="none" w:sz="0" w:space="0" w:color="auto" w:frame="1"/>
            </w:rPr>
            <w:t>biuroprasowe@pkw.gov.pl</w:t>
          </w:r>
        </w:hyperlink>
      </w:p>
      <w:p w:rsidR="007308FD" w:rsidRPr="00032A28" w:rsidRDefault="001018D4" w:rsidP="00041347">
        <w:pPr>
          <w:pStyle w:val="Stopka"/>
          <w:jc w:val="center"/>
          <w:rPr>
            <w:color w:val="000000" w:themeColor="text1"/>
          </w:rPr>
        </w:pPr>
        <w:r w:rsidRPr="00032A28">
          <w:rPr>
            <w:rStyle w:val="Hipercze"/>
            <w:color w:val="000000" w:themeColor="text1"/>
            <w:sz w:val="16"/>
            <w:szCs w:val="16"/>
            <w:u w:val="none"/>
            <w:bdr w:val="none" w:sz="0" w:space="0" w:color="auto" w:frame="1"/>
          </w:rPr>
          <w:t xml:space="preserve">               (22) 695 26 65    605 898 609</w:t>
        </w:r>
        <w:r w:rsidRPr="00032A28">
          <w:rPr>
            <w:rFonts w:ascii="Arial" w:hAnsi="Arial" w:cs="Arial"/>
            <w:color w:val="000000"/>
            <w:sz w:val="14"/>
            <w:szCs w:val="1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E8" w:rsidRDefault="00304CE8" w:rsidP="002D3183">
      <w:r>
        <w:separator/>
      </w:r>
    </w:p>
  </w:footnote>
  <w:footnote w:type="continuationSeparator" w:id="0">
    <w:p w:rsidR="00304CE8" w:rsidRDefault="00304CE8" w:rsidP="002D3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FD" w:rsidRPr="00F31B81" w:rsidRDefault="001018D4" w:rsidP="00FD56B5">
    <w:pPr>
      <w:spacing w:line="276" w:lineRule="auto"/>
      <w:jc w:val="center"/>
      <w:rPr>
        <w:b/>
        <w:caps/>
        <w:sz w:val="48"/>
        <w:szCs w:val="36"/>
      </w:rPr>
    </w:pPr>
    <w:r w:rsidRPr="00F31B81">
      <w:rPr>
        <w:b/>
        <w:noProof/>
        <w:sz w:val="48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5249384</wp:posOffset>
          </wp:positionH>
          <wp:positionV relativeFrom="paragraph">
            <wp:posOffset>796</wp:posOffset>
          </wp:positionV>
          <wp:extent cx="1127362" cy="429905"/>
          <wp:effectExtent l="19050" t="0" r="0" b="0"/>
          <wp:wrapNone/>
          <wp:docPr id="4" name="Obraz 21" descr="C:\Users\jaczie\Desktop\kbw-rg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jaczie\Desktop\kbw-rgb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42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1B81">
      <w:rPr>
        <w:b/>
        <w:noProof/>
        <w:sz w:val="48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3175</wp:posOffset>
          </wp:positionV>
          <wp:extent cx="1132840" cy="431800"/>
          <wp:effectExtent l="19050" t="0" r="0" b="0"/>
          <wp:wrapSquare wrapText="bothSides"/>
          <wp:docPr id="23" name="Obraz 23" descr="C:\Users\jaczie\Desktop\pkw-rgb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jaczie\Desktop\pkw-rgb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1B81">
      <w:rPr>
        <w:b/>
        <w:caps/>
        <w:sz w:val="48"/>
        <w:szCs w:val="36"/>
      </w:rPr>
      <w:t>Informacja Prasowa</w:t>
    </w:r>
  </w:p>
  <w:p w:rsidR="007308FD" w:rsidRPr="00F058D2" w:rsidRDefault="00304CE8" w:rsidP="00C92DDA">
    <w:pPr>
      <w:spacing w:line="276" w:lineRule="auto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83501"/>
    <w:multiLevelType w:val="hybridMultilevel"/>
    <w:tmpl w:val="32B0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8D4"/>
    <w:rsid w:val="00032A28"/>
    <w:rsid w:val="0003748B"/>
    <w:rsid w:val="000C6584"/>
    <w:rsid w:val="001018D4"/>
    <w:rsid w:val="001364B6"/>
    <w:rsid w:val="0016364F"/>
    <w:rsid w:val="0019555A"/>
    <w:rsid w:val="001C312B"/>
    <w:rsid w:val="002178EA"/>
    <w:rsid w:val="00252091"/>
    <w:rsid w:val="00293B72"/>
    <w:rsid w:val="002A5603"/>
    <w:rsid w:val="002D3183"/>
    <w:rsid w:val="002E05BB"/>
    <w:rsid w:val="002F56D2"/>
    <w:rsid w:val="00304CE8"/>
    <w:rsid w:val="00327A23"/>
    <w:rsid w:val="00340F79"/>
    <w:rsid w:val="003A4F82"/>
    <w:rsid w:val="004355C3"/>
    <w:rsid w:val="00457C3F"/>
    <w:rsid w:val="00461642"/>
    <w:rsid w:val="0049120E"/>
    <w:rsid w:val="00505313"/>
    <w:rsid w:val="00565890"/>
    <w:rsid w:val="00571D6F"/>
    <w:rsid w:val="005B6D7A"/>
    <w:rsid w:val="0060784D"/>
    <w:rsid w:val="006A1ABB"/>
    <w:rsid w:val="006D026D"/>
    <w:rsid w:val="006D7921"/>
    <w:rsid w:val="00743863"/>
    <w:rsid w:val="008209FF"/>
    <w:rsid w:val="008523D9"/>
    <w:rsid w:val="0089488B"/>
    <w:rsid w:val="008F7140"/>
    <w:rsid w:val="00971A9F"/>
    <w:rsid w:val="00AA0B44"/>
    <w:rsid w:val="00AD153D"/>
    <w:rsid w:val="00B01682"/>
    <w:rsid w:val="00B041EC"/>
    <w:rsid w:val="00B43DED"/>
    <w:rsid w:val="00B51C3D"/>
    <w:rsid w:val="00B61359"/>
    <w:rsid w:val="00BB42DF"/>
    <w:rsid w:val="00C62F5A"/>
    <w:rsid w:val="00CA5D74"/>
    <w:rsid w:val="00D1147B"/>
    <w:rsid w:val="00D42A34"/>
    <w:rsid w:val="00DE4D96"/>
    <w:rsid w:val="00DF514F"/>
    <w:rsid w:val="00E34234"/>
    <w:rsid w:val="00F3344E"/>
    <w:rsid w:val="00F8413C"/>
    <w:rsid w:val="00F866A0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1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8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4"/>
    <w:rPr>
      <w:color w:val="0000FF"/>
      <w:u w:val="single"/>
    </w:rPr>
  </w:style>
  <w:style w:type="paragraph" w:styleId="NormalnyWeb">
    <w:name w:val="Normal (Web)"/>
    <w:basedOn w:val="Normalny"/>
    <w:unhideWhenUsed/>
    <w:rsid w:val="001018D4"/>
    <w:pPr>
      <w:spacing w:before="100" w:beforeAutospacing="1" w:after="100" w:afterAutospacing="1"/>
    </w:pPr>
  </w:style>
  <w:style w:type="paragraph" w:customStyle="1" w:styleId="Default">
    <w:name w:val="Default"/>
    <w:rsid w:val="00101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32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2A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0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B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B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B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B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4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3344E"/>
    <w:pPr>
      <w:ind w:left="720"/>
      <w:contextualSpacing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pk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45CD2-0895-41B3-BB7D-C2918D33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anngod</dc:creator>
  <cp:lastModifiedBy>Anna Godzwon</cp:lastModifiedBy>
  <cp:revision>4</cp:revision>
  <cp:lastPrinted>2017-05-31T14:25:00Z</cp:lastPrinted>
  <dcterms:created xsi:type="dcterms:W3CDTF">2017-11-30T11:20:00Z</dcterms:created>
  <dcterms:modified xsi:type="dcterms:W3CDTF">2017-11-30T11:26:00Z</dcterms:modified>
</cp:coreProperties>
</file>